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A8" w:rsidRPr="0004024E" w:rsidRDefault="005E0AA8" w:rsidP="005E0AA8">
      <w:pP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Pr="0004024E">
        <w:rPr>
          <w:rFonts w:ascii="Times New Roman" w:eastAsia="Calibri" w:hAnsi="Times New Roman"/>
          <w:b/>
          <w:sz w:val="28"/>
          <w:szCs w:val="28"/>
          <w:lang w:eastAsia="en-US"/>
        </w:rPr>
        <w:t>АДМИНИСТРАЦИЯ</w:t>
      </w:r>
    </w:p>
    <w:p w:rsidR="005E0AA8" w:rsidRPr="0004024E" w:rsidRDefault="005E0AA8" w:rsidP="005E0AA8">
      <w:pPr>
        <w:ind w:firstLine="709"/>
        <w:jc w:val="center"/>
        <w:rPr>
          <w:rFonts w:ascii="Times New Roman" w:eastAsia="Calibri" w:hAnsi="Times New Roman"/>
          <w:b/>
          <w:sz w:val="28"/>
          <w:szCs w:val="28"/>
          <w:lang w:eastAsia="en-US"/>
        </w:rPr>
      </w:pPr>
      <w:r w:rsidRPr="0004024E">
        <w:rPr>
          <w:rFonts w:ascii="Times New Roman" w:eastAsia="Calibri" w:hAnsi="Times New Roman"/>
          <w:b/>
          <w:sz w:val="28"/>
          <w:szCs w:val="28"/>
          <w:lang w:eastAsia="en-US"/>
        </w:rPr>
        <w:t>КРАСНЕНСКОГО СЕЛЬСКОГО ПОСЕЛЕНИЯ</w:t>
      </w:r>
    </w:p>
    <w:p w:rsidR="005E0AA8" w:rsidRPr="0004024E" w:rsidRDefault="005E0AA8" w:rsidP="005E0AA8">
      <w:pPr>
        <w:tabs>
          <w:tab w:val="left" w:pos="5760"/>
        </w:tabs>
        <w:ind w:firstLine="709"/>
        <w:jc w:val="center"/>
        <w:rPr>
          <w:rFonts w:ascii="Times New Roman" w:hAnsi="Times New Roman"/>
          <w:b/>
          <w:sz w:val="28"/>
          <w:szCs w:val="28"/>
        </w:rPr>
      </w:pPr>
      <w:r w:rsidRPr="0004024E">
        <w:rPr>
          <w:rFonts w:ascii="Times New Roman" w:hAnsi="Times New Roman"/>
          <w:b/>
          <w:sz w:val="28"/>
          <w:szCs w:val="28"/>
        </w:rPr>
        <w:t>ПАНИНСКОГО МУНИЦИПАЛЬНОГО РАЙОНА</w:t>
      </w:r>
    </w:p>
    <w:p w:rsidR="005E0AA8" w:rsidRDefault="005E0AA8" w:rsidP="005E0AA8">
      <w:pPr>
        <w:tabs>
          <w:tab w:val="left" w:pos="5760"/>
        </w:tabs>
        <w:ind w:firstLine="709"/>
        <w:jc w:val="center"/>
        <w:rPr>
          <w:rFonts w:ascii="Times New Roman" w:hAnsi="Times New Roman"/>
          <w:b/>
          <w:sz w:val="28"/>
          <w:szCs w:val="28"/>
        </w:rPr>
      </w:pPr>
      <w:r w:rsidRPr="0004024E">
        <w:rPr>
          <w:rFonts w:ascii="Times New Roman" w:hAnsi="Times New Roman"/>
          <w:b/>
          <w:sz w:val="28"/>
          <w:szCs w:val="28"/>
        </w:rPr>
        <w:t>ВОРОНЕЖСКОЙ ОБЛАСТИ</w:t>
      </w:r>
    </w:p>
    <w:p w:rsidR="005E0AA8" w:rsidRPr="0004024E" w:rsidRDefault="005E0AA8" w:rsidP="005E0AA8">
      <w:pPr>
        <w:tabs>
          <w:tab w:val="left" w:pos="5760"/>
        </w:tabs>
        <w:ind w:firstLine="709"/>
        <w:jc w:val="center"/>
        <w:rPr>
          <w:rFonts w:ascii="Times New Roman" w:hAnsi="Times New Roman"/>
          <w:b/>
          <w:sz w:val="28"/>
          <w:szCs w:val="28"/>
        </w:rPr>
      </w:pPr>
    </w:p>
    <w:p w:rsidR="005E0AA8" w:rsidRPr="0004024E" w:rsidRDefault="005E0AA8" w:rsidP="005E0AA8">
      <w:pPr>
        <w:ind w:firstLine="709"/>
        <w:jc w:val="center"/>
        <w:rPr>
          <w:rFonts w:ascii="Times New Roman" w:hAnsi="Times New Roman"/>
          <w:b/>
          <w:sz w:val="28"/>
          <w:szCs w:val="28"/>
        </w:rPr>
      </w:pPr>
      <w:r w:rsidRPr="0004024E">
        <w:rPr>
          <w:rFonts w:ascii="Times New Roman" w:hAnsi="Times New Roman"/>
          <w:b/>
          <w:sz w:val="28"/>
          <w:szCs w:val="28"/>
        </w:rPr>
        <w:t>ПОСТАНОВЛЕНИЕ</w:t>
      </w:r>
    </w:p>
    <w:p w:rsidR="005E0AA8" w:rsidRPr="0004024E" w:rsidRDefault="0029104F" w:rsidP="005E0AA8">
      <w:pPr>
        <w:ind w:firstLine="709"/>
        <w:rPr>
          <w:rFonts w:ascii="Times New Roman" w:hAnsi="Times New Roman"/>
          <w:sz w:val="28"/>
          <w:szCs w:val="28"/>
        </w:rPr>
      </w:pPr>
      <w:r>
        <w:rPr>
          <w:rFonts w:ascii="Times New Roman" w:hAnsi="Times New Roman"/>
          <w:sz w:val="28"/>
          <w:szCs w:val="28"/>
        </w:rPr>
        <w:t>от 21.03</w:t>
      </w:r>
      <w:r w:rsidR="005E0AA8" w:rsidRPr="0004024E">
        <w:rPr>
          <w:rFonts w:ascii="Times New Roman" w:hAnsi="Times New Roman"/>
          <w:sz w:val="28"/>
          <w:szCs w:val="28"/>
        </w:rPr>
        <w:t xml:space="preserve">.2024 </w:t>
      </w:r>
      <w:r w:rsidR="005E0AA8">
        <w:rPr>
          <w:rFonts w:ascii="Times New Roman" w:hAnsi="Times New Roman"/>
          <w:sz w:val="28"/>
          <w:szCs w:val="28"/>
        </w:rPr>
        <w:t>№</w:t>
      </w:r>
      <w:r>
        <w:rPr>
          <w:rFonts w:ascii="Times New Roman" w:hAnsi="Times New Roman"/>
          <w:sz w:val="28"/>
          <w:szCs w:val="28"/>
        </w:rPr>
        <w:t xml:space="preserve"> 20</w:t>
      </w:r>
    </w:p>
    <w:p w:rsidR="005E0AA8" w:rsidRPr="0004024E" w:rsidRDefault="005E0AA8" w:rsidP="005E0AA8">
      <w:pPr>
        <w:ind w:firstLine="709"/>
        <w:rPr>
          <w:rFonts w:ascii="Times New Roman" w:hAnsi="Times New Roman"/>
          <w:sz w:val="28"/>
          <w:szCs w:val="28"/>
        </w:rPr>
      </w:pPr>
      <w:r>
        <w:rPr>
          <w:rFonts w:ascii="Times New Roman" w:hAnsi="Times New Roman"/>
          <w:sz w:val="28"/>
          <w:szCs w:val="28"/>
        </w:rPr>
        <w:t xml:space="preserve"> п</w:t>
      </w:r>
      <w:r w:rsidRPr="0004024E">
        <w:rPr>
          <w:rFonts w:ascii="Times New Roman" w:hAnsi="Times New Roman"/>
          <w:sz w:val="28"/>
          <w:szCs w:val="28"/>
        </w:rPr>
        <w:t xml:space="preserve">. </w:t>
      </w:r>
      <w:proofErr w:type="spellStart"/>
      <w:r w:rsidRPr="0004024E">
        <w:rPr>
          <w:rFonts w:ascii="Times New Roman" w:hAnsi="Times New Roman"/>
          <w:sz w:val="28"/>
          <w:szCs w:val="28"/>
        </w:rPr>
        <w:t>Перелешино</w:t>
      </w:r>
      <w:proofErr w:type="spellEnd"/>
    </w:p>
    <w:p w:rsidR="00672C4E" w:rsidRPr="001B2FF2" w:rsidRDefault="00672C4E" w:rsidP="00672C4E">
      <w:pPr>
        <w:rPr>
          <w:rFonts w:ascii="Times New Roman" w:hAnsi="Times New Roman"/>
        </w:rPr>
      </w:pPr>
    </w:p>
    <w:p w:rsidR="00F7504A" w:rsidRPr="001B2FF2" w:rsidRDefault="00F7504A" w:rsidP="005E0AA8">
      <w:pPr>
        <w:pStyle w:val="Title"/>
        <w:spacing w:before="0" w:after="0"/>
        <w:ind w:firstLine="0"/>
        <w:jc w:val="both"/>
        <w:rPr>
          <w:rFonts w:ascii="Times New Roman" w:hAnsi="Times New Roman" w:cs="Times New Roman"/>
          <w:sz w:val="28"/>
          <w:szCs w:val="28"/>
        </w:rPr>
      </w:pPr>
      <w:bookmarkStart w:id="0" w:name="_GoBack"/>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5E0AA8">
        <w:rPr>
          <w:rFonts w:ascii="Times New Roman" w:hAnsi="Times New Roman" w:cs="Times New Roman"/>
          <w:sz w:val="28"/>
          <w:szCs w:val="28"/>
        </w:rPr>
        <w:t xml:space="preserve">ории </w:t>
      </w:r>
      <w:proofErr w:type="spellStart"/>
      <w:r w:rsidR="005E0AA8">
        <w:rPr>
          <w:rFonts w:ascii="Times New Roman" w:hAnsi="Times New Roman" w:cs="Times New Roman"/>
          <w:sz w:val="28"/>
          <w:szCs w:val="28"/>
        </w:rPr>
        <w:t>Красненского</w:t>
      </w:r>
      <w:proofErr w:type="spellEnd"/>
      <w:r w:rsidR="005E0AA8">
        <w:rPr>
          <w:rFonts w:ascii="Times New Roman" w:hAnsi="Times New Roman" w:cs="Times New Roman"/>
          <w:sz w:val="28"/>
          <w:szCs w:val="28"/>
        </w:rPr>
        <w:t xml:space="preserve"> сельского поселения </w:t>
      </w:r>
      <w:proofErr w:type="spellStart"/>
      <w:r w:rsidR="005E0AA8">
        <w:rPr>
          <w:rFonts w:ascii="Times New Roman" w:hAnsi="Times New Roman" w:cs="Times New Roman"/>
          <w:sz w:val="28"/>
          <w:szCs w:val="28"/>
        </w:rPr>
        <w:t>Панинского</w:t>
      </w:r>
      <w:proofErr w:type="spellEnd"/>
      <w:r w:rsidR="005E0AA8">
        <w:rPr>
          <w:rFonts w:ascii="Times New Roman" w:hAnsi="Times New Roman" w:cs="Times New Roman"/>
          <w:sz w:val="28"/>
          <w:szCs w:val="28"/>
        </w:rPr>
        <w:t xml:space="preserve"> муниципального района Воронежской области</w:t>
      </w:r>
    </w:p>
    <w:bookmarkEnd w:id="0"/>
    <w:p w:rsidR="00274902" w:rsidRPr="001B2FF2" w:rsidRDefault="00274902" w:rsidP="00F7504A">
      <w:pPr>
        <w:pStyle w:val="Title"/>
        <w:spacing w:before="0" w:after="0"/>
        <w:ind w:firstLine="0"/>
        <w:rPr>
          <w:rFonts w:ascii="Times New Roman" w:hAnsi="Times New Roman" w:cs="Times New Roman"/>
          <w:sz w:val="28"/>
          <w:szCs w:val="28"/>
        </w:rPr>
      </w:pP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w:t>
      </w:r>
      <w:proofErr w:type="gramStart"/>
      <w:r w:rsidRPr="001B2FF2">
        <w:t>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5E0AA8">
        <w:t xml:space="preserve"> Красненского сельского поселения администрация </w:t>
      </w:r>
      <w:proofErr w:type="spellStart"/>
      <w:r w:rsidR="005E0AA8">
        <w:t>Красненского</w:t>
      </w:r>
      <w:proofErr w:type="spellEnd"/>
      <w:r w:rsidR="005E0AA8">
        <w:t xml:space="preserve"> сельского поселения </w:t>
      </w:r>
      <w:proofErr w:type="spellStart"/>
      <w:r w:rsidR="005E0AA8">
        <w:t>Панинского</w:t>
      </w:r>
      <w:proofErr w:type="spellEnd"/>
      <w:r w:rsidR="005E0AA8">
        <w:t xml:space="preserve"> муниципального района Воронежской области</w:t>
      </w:r>
      <w:proofErr w:type="gramEnd"/>
    </w:p>
    <w:p w:rsidR="00F7504A" w:rsidRPr="001B2FF2" w:rsidRDefault="005E0AA8" w:rsidP="005E0AA8">
      <w:pPr>
        <w:pStyle w:val="a8"/>
        <w:widowControl w:val="0"/>
        <w:tabs>
          <w:tab w:val="left" w:pos="0"/>
        </w:tabs>
        <w:autoSpaceDE w:val="0"/>
        <w:autoSpaceDN w:val="0"/>
        <w:adjustRightInd w:val="0"/>
        <w:rPr>
          <w:b/>
        </w:rPr>
      </w:pPr>
      <w:r>
        <w:t xml:space="preserve">           </w:t>
      </w:r>
      <w:r w:rsidR="00F7504A" w:rsidRPr="001B2FF2">
        <w:rPr>
          <w:b/>
        </w:rPr>
        <w:t>ПОСТАНОВЛЯЕТ:</w:t>
      </w:r>
    </w:p>
    <w:p w:rsidR="00F7504A" w:rsidRPr="001B2FF2" w:rsidRDefault="00F7504A" w:rsidP="00F7504A">
      <w:pPr>
        <w:pStyle w:val="a8"/>
        <w:widowControl w:val="0"/>
        <w:tabs>
          <w:tab w:val="left" w:pos="0"/>
        </w:tabs>
        <w:autoSpaceDE w:val="0"/>
        <w:autoSpaceDN w:val="0"/>
        <w:adjustRightInd w:val="0"/>
        <w:ind w:firstLine="709"/>
        <w:jc w:val="both"/>
        <w:rPr>
          <w:lang w:eastAsia="ru-RU"/>
        </w:rPr>
      </w:pPr>
    </w:p>
    <w:p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5E0AA8" w:rsidRPr="005E0AA8">
        <w:t xml:space="preserve"> </w:t>
      </w:r>
      <w:r w:rsidR="005E0AA8">
        <w:t xml:space="preserve">Красненского сельского поселения </w:t>
      </w:r>
      <w:r w:rsidR="0062668B" w:rsidRPr="001B2FF2">
        <w:t xml:space="preserve">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3. </w:t>
      </w:r>
      <w:proofErr w:type="gramStart"/>
      <w:r w:rsidRPr="001B2FF2">
        <w:rPr>
          <w:rFonts w:ascii="Times New Roman" w:hAnsi="Times New Roman"/>
          <w:sz w:val="28"/>
          <w:szCs w:val="28"/>
        </w:rPr>
        <w:t>Контроль за</w:t>
      </w:r>
      <w:proofErr w:type="gramEnd"/>
      <w:r w:rsidRPr="001B2FF2">
        <w:rPr>
          <w:rFonts w:ascii="Times New Roman" w:hAnsi="Times New Roman"/>
          <w:sz w:val="28"/>
          <w:szCs w:val="28"/>
        </w:rPr>
        <w:t xml:space="preserve"> исполнением настоящего по</w:t>
      </w:r>
      <w:r w:rsidR="005E0AA8">
        <w:rPr>
          <w:rFonts w:ascii="Times New Roman" w:hAnsi="Times New Roman"/>
          <w:sz w:val="28"/>
          <w:szCs w:val="28"/>
        </w:rPr>
        <w:t>становления оставляю за собой.</w:t>
      </w:r>
    </w:p>
    <w:p w:rsidR="00627EED" w:rsidRDefault="00627EED" w:rsidP="00672C4E">
      <w:pPr>
        <w:pStyle w:val="a6"/>
        <w:tabs>
          <w:tab w:val="left" w:pos="900"/>
        </w:tabs>
        <w:spacing w:after="0" w:line="240" w:lineRule="auto"/>
        <w:ind w:left="0"/>
        <w:rPr>
          <w:rFonts w:ascii="Times New Roman" w:hAnsi="Times New Roman"/>
          <w:sz w:val="28"/>
          <w:szCs w:val="28"/>
        </w:rPr>
      </w:pPr>
    </w:p>
    <w:p w:rsidR="00627EED" w:rsidRDefault="00627EED" w:rsidP="00672C4E">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Глава</w:t>
      </w:r>
    </w:p>
    <w:p w:rsidR="00627EED" w:rsidRPr="001B2FF2" w:rsidRDefault="00627EED" w:rsidP="00672C4E">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Красненского сельского поселения                                  А.Л. Черников</w:t>
      </w:r>
    </w:p>
    <w:tbl>
      <w:tblPr>
        <w:tblW w:w="0" w:type="auto"/>
        <w:tblLook w:val="04A0" w:firstRow="1" w:lastRow="0" w:firstColumn="1" w:lastColumn="0" w:noHBand="0" w:noVBand="1"/>
      </w:tblPr>
      <w:tblGrid>
        <w:gridCol w:w="2868"/>
        <w:gridCol w:w="3027"/>
      </w:tblGrid>
      <w:tr w:rsidR="0029104F" w:rsidRPr="001B2FF2" w:rsidTr="0029104F">
        <w:tc>
          <w:tcPr>
            <w:tcW w:w="2868" w:type="dxa"/>
            <w:shd w:val="clear" w:color="auto" w:fill="auto"/>
          </w:tcPr>
          <w:p w:rsidR="0029104F" w:rsidRPr="001B2FF2" w:rsidRDefault="0029104F" w:rsidP="0029104F">
            <w:pPr>
              <w:ind w:right="-6125" w:firstLine="0"/>
              <w:rPr>
                <w:rFonts w:ascii="Times New Roman" w:hAnsi="Times New Roman"/>
                <w:sz w:val="28"/>
                <w:szCs w:val="28"/>
              </w:rPr>
            </w:pPr>
          </w:p>
        </w:tc>
        <w:tc>
          <w:tcPr>
            <w:tcW w:w="3027" w:type="dxa"/>
            <w:shd w:val="clear" w:color="auto" w:fill="auto"/>
          </w:tcPr>
          <w:p w:rsidR="0029104F" w:rsidRPr="001B2FF2" w:rsidRDefault="0029104F" w:rsidP="005E0AA8">
            <w:pPr>
              <w:rPr>
                <w:rFonts w:ascii="Times New Roman" w:hAnsi="Times New Roman"/>
                <w:sz w:val="28"/>
                <w:szCs w:val="28"/>
              </w:rPr>
            </w:pPr>
          </w:p>
        </w:tc>
      </w:tr>
    </w:tbl>
    <w:p w:rsidR="00672C4E" w:rsidRPr="0029104F" w:rsidRDefault="00104033" w:rsidP="0029104F">
      <w:pPr>
        <w:tabs>
          <w:tab w:val="left" w:pos="0"/>
        </w:tabs>
        <w:ind w:firstLine="0"/>
        <w:rPr>
          <w:rFonts w:ascii="Times New Roman" w:hAnsi="Times New Roman"/>
          <w:b/>
          <w:i/>
          <w:sz w:val="28"/>
          <w:szCs w:val="28"/>
        </w:rPr>
      </w:pPr>
      <w:r w:rsidRPr="001B2FF2">
        <w:rPr>
          <w:rFonts w:ascii="Times New Roman" w:hAnsi="Times New Roman"/>
          <w:sz w:val="28"/>
          <w:szCs w:val="28"/>
        </w:rPr>
        <w:t xml:space="preserve">                                                              </w:t>
      </w:r>
      <w:r w:rsidR="003901A8" w:rsidRPr="001B2FF2">
        <w:rPr>
          <w:rFonts w:ascii="Times New Roman" w:hAnsi="Times New Roman"/>
          <w:sz w:val="28"/>
          <w:szCs w:val="28"/>
        </w:rPr>
        <w:t xml:space="preserve">                </w:t>
      </w:r>
      <w:r w:rsidR="00AE77AB" w:rsidRPr="001B2FF2">
        <w:rPr>
          <w:rFonts w:ascii="Times New Roman" w:hAnsi="Times New Roman"/>
          <w:sz w:val="28"/>
          <w:szCs w:val="28"/>
        </w:rPr>
        <w:t xml:space="preserve">                                       </w:t>
      </w:r>
      <w:r w:rsidR="0029104F">
        <w:rPr>
          <w:rFonts w:ascii="Times New Roman" w:hAnsi="Times New Roman"/>
          <w:sz w:val="28"/>
          <w:szCs w:val="28"/>
        </w:rPr>
        <w:t xml:space="preserve">                                                                                                        </w:t>
      </w:r>
    </w:p>
    <w:p w:rsidR="0029104F" w:rsidRDefault="0029104F" w:rsidP="00627EED">
      <w:pPr>
        <w:ind w:left="4820" w:firstLine="0"/>
        <w:rPr>
          <w:rFonts w:ascii="Times New Roman" w:hAnsi="Times New Roman"/>
          <w:sz w:val="28"/>
          <w:szCs w:val="28"/>
        </w:rPr>
      </w:pPr>
      <w:r>
        <w:rPr>
          <w:rFonts w:ascii="Times New Roman" w:hAnsi="Times New Roman"/>
          <w:sz w:val="28"/>
          <w:szCs w:val="28"/>
        </w:rPr>
        <w:lastRenderedPageBreak/>
        <w:t>Приложение</w:t>
      </w:r>
    </w:p>
    <w:p w:rsidR="00672C4E" w:rsidRPr="001B2FF2" w:rsidRDefault="00672C4E" w:rsidP="00627EED">
      <w:pPr>
        <w:ind w:left="4820" w:firstLine="0"/>
        <w:rPr>
          <w:rFonts w:ascii="Times New Roman" w:hAnsi="Times New Roman"/>
          <w:sz w:val="28"/>
          <w:szCs w:val="28"/>
        </w:rPr>
      </w:pPr>
      <w:r w:rsidRPr="001B2FF2">
        <w:rPr>
          <w:rFonts w:ascii="Times New Roman" w:hAnsi="Times New Roman"/>
          <w:sz w:val="28"/>
          <w:szCs w:val="28"/>
        </w:rPr>
        <w:t>к постановлению администрации</w:t>
      </w:r>
      <w:r w:rsidR="00627EED">
        <w:rPr>
          <w:rFonts w:ascii="Times New Roman" w:hAnsi="Times New Roman"/>
          <w:sz w:val="28"/>
          <w:szCs w:val="28"/>
        </w:rPr>
        <w:t xml:space="preserve"> </w:t>
      </w:r>
      <w:proofErr w:type="spellStart"/>
      <w:r w:rsidR="00627EED">
        <w:rPr>
          <w:rFonts w:ascii="Times New Roman" w:hAnsi="Times New Roman"/>
          <w:sz w:val="28"/>
          <w:szCs w:val="28"/>
        </w:rPr>
        <w:t>Красненского</w:t>
      </w:r>
      <w:proofErr w:type="spellEnd"/>
      <w:r w:rsidR="00627EED" w:rsidRPr="00627EED">
        <w:rPr>
          <w:rFonts w:ascii="Times New Roman" w:hAnsi="Times New Roman"/>
          <w:sz w:val="28"/>
          <w:szCs w:val="28"/>
        </w:rPr>
        <w:t xml:space="preserve"> </w:t>
      </w:r>
      <w:r w:rsidR="00627EED">
        <w:rPr>
          <w:rFonts w:ascii="Times New Roman" w:hAnsi="Times New Roman"/>
          <w:sz w:val="28"/>
          <w:szCs w:val="28"/>
        </w:rPr>
        <w:t>сельского</w:t>
      </w:r>
      <w:r w:rsidR="00627EED" w:rsidRPr="00627EED">
        <w:rPr>
          <w:rFonts w:ascii="Times New Roman" w:hAnsi="Times New Roman"/>
          <w:sz w:val="28"/>
          <w:szCs w:val="28"/>
        </w:rPr>
        <w:t xml:space="preserve"> </w:t>
      </w:r>
      <w:r w:rsidR="00627EED" w:rsidRPr="001B2FF2">
        <w:rPr>
          <w:rFonts w:ascii="Times New Roman" w:hAnsi="Times New Roman"/>
          <w:sz w:val="28"/>
          <w:szCs w:val="28"/>
        </w:rPr>
        <w:t>поселения</w:t>
      </w:r>
      <w:r w:rsidR="00627EED">
        <w:rPr>
          <w:rFonts w:ascii="Times New Roman" w:hAnsi="Times New Roman"/>
          <w:sz w:val="28"/>
          <w:szCs w:val="28"/>
        </w:rPr>
        <w:t xml:space="preserve"> </w:t>
      </w:r>
      <w:proofErr w:type="spellStart"/>
      <w:r w:rsidR="00627EED">
        <w:rPr>
          <w:rFonts w:ascii="Times New Roman" w:hAnsi="Times New Roman"/>
          <w:sz w:val="28"/>
          <w:szCs w:val="28"/>
        </w:rPr>
        <w:t>Панинского</w:t>
      </w:r>
      <w:proofErr w:type="spellEnd"/>
      <w:r w:rsidR="00627EED" w:rsidRPr="00627EED">
        <w:rPr>
          <w:rFonts w:ascii="Times New Roman" w:hAnsi="Times New Roman"/>
          <w:sz w:val="28"/>
          <w:szCs w:val="28"/>
        </w:rPr>
        <w:t xml:space="preserve"> </w:t>
      </w:r>
      <w:r w:rsidR="00627EED" w:rsidRPr="001B2FF2">
        <w:rPr>
          <w:rFonts w:ascii="Times New Roman" w:hAnsi="Times New Roman"/>
          <w:sz w:val="28"/>
          <w:szCs w:val="28"/>
        </w:rPr>
        <w:t>муниципального района</w:t>
      </w:r>
      <w:r w:rsidR="00627EED" w:rsidRPr="00627EED">
        <w:rPr>
          <w:rFonts w:ascii="Times New Roman" w:hAnsi="Times New Roman"/>
          <w:sz w:val="28"/>
          <w:szCs w:val="28"/>
        </w:rPr>
        <w:t xml:space="preserve"> </w:t>
      </w:r>
      <w:r w:rsidR="00627EED">
        <w:rPr>
          <w:rFonts w:ascii="Times New Roman" w:hAnsi="Times New Roman"/>
          <w:sz w:val="28"/>
          <w:szCs w:val="28"/>
        </w:rPr>
        <w:t>Воронежской области</w:t>
      </w:r>
    </w:p>
    <w:p w:rsidR="00672C4E" w:rsidRPr="001B2FF2" w:rsidRDefault="00672C4E" w:rsidP="00627EED">
      <w:pPr>
        <w:ind w:left="4820" w:firstLine="0"/>
        <w:rPr>
          <w:rFonts w:ascii="Times New Roman" w:hAnsi="Times New Roman"/>
          <w:sz w:val="28"/>
          <w:szCs w:val="28"/>
        </w:rPr>
      </w:pPr>
      <w:r w:rsidRPr="001B2FF2">
        <w:rPr>
          <w:rFonts w:ascii="Times New Roman" w:hAnsi="Times New Roman"/>
          <w:sz w:val="28"/>
          <w:szCs w:val="28"/>
        </w:rPr>
        <w:t xml:space="preserve">  от </w:t>
      </w:r>
      <w:r w:rsidR="0029104F">
        <w:rPr>
          <w:rFonts w:ascii="Times New Roman" w:hAnsi="Times New Roman"/>
          <w:sz w:val="28"/>
          <w:szCs w:val="28"/>
        </w:rPr>
        <w:t>21.03.2024</w:t>
      </w:r>
      <w:r w:rsidRPr="001B2FF2">
        <w:rPr>
          <w:rFonts w:ascii="Times New Roman" w:hAnsi="Times New Roman"/>
          <w:sz w:val="28"/>
          <w:szCs w:val="28"/>
        </w:rPr>
        <w:t xml:space="preserve"> № </w:t>
      </w:r>
      <w:r w:rsidR="0029104F">
        <w:rPr>
          <w:rFonts w:ascii="Times New Roman" w:hAnsi="Times New Roman"/>
          <w:sz w:val="28"/>
          <w:szCs w:val="28"/>
        </w:rPr>
        <w:t>20</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F7504A" w:rsidRPr="001B2FF2" w:rsidRDefault="00F7504A" w:rsidP="002F3A99">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w:t>
      </w:r>
      <w:r w:rsidR="002F3A99">
        <w:rPr>
          <w:i w:val="0"/>
          <w:sz w:val="28"/>
          <w:szCs w:val="28"/>
        </w:rPr>
        <w:t>и</w:t>
      </w:r>
      <w:r w:rsidR="002F3A99" w:rsidRPr="002F3A99">
        <w:rPr>
          <w:sz w:val="28"/>
          <w:szCs w:val="28"/>
        </w:rPr>
        <w:t xml:space="preserve"> </w:t>
      </w:r>
      <w:proofErr w:type="spellStart"/>
      <w:r w:rsidR="002F3A99" w:rsidRPr="002F3A99">
        <w:rPr>
          <w:i w:val="0"/>
          <w:sz w:val="28"/>
          <w:szCs w:val="28"/>
        </w:rPr>
        <w:t>Красненского</w:t>
      </w:r>
      <w:proofErr w:type="spellEnd"/>
      <w:r w:rsidR="002F3A99" w:rsidRPr="002F3A99">
        <w:rPr>
          <w:i w:val="0"/>
          <w:sz w:val="28"/>
          <w:szCs w:val="28"/>
        </w:rPr>
        <w:t xml:space="preserve"> сельского поселения </w:t>
      </w:r>
      <w:proofErr w:type="spellStart"/>
      <w:r w:rsidR="002F3A99" w:rsidRPr="002F3A99">
        <w:rPr>
          <w:i w:val="0"/>
          <w:sz w:val="28"/>
          <w:szCs w:val="28"/>
        </w:rPr>
        <w:t>Панинского</w:t>
      </w:r>
      <w:proofErr w:type="spellEnd"/>
      <w:r w:rsidR="002F3A99" w:rsidRPr="002F3A99">
        <w:rPr>
          <w:i w:val="0"/>
          <w:sz w:val="28"/>
          <w:szCs w:val="28"/>
        </w:rPr>
        <w:t xml:space="preserve"> муниципального района Воронежской области  </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администрацией</w:t>
      </w:r>
      <w:r w:rsidR="002F3A99" w:rsidRPr="002F3A99">
        <w:rPr>
          <w:sz w:val="28"/>
          <w:szCs w:val="28"/>
        </w:rPr>
        <w:t xml:space="preserve"> Красненского сельского поселения</w:t>
      </w:r>
      <w:r w:rsidR="002F3A99">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proofErr w:type="gramStart"/>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B2FF2">
        <w:rPr>
          <w:rFonts w:ascii="Times New Roman" w:hAnsi="Times New Roman"/>
          <w:sz w:val="28"/>
          <w:szCs w:val="28"/>
        </w:rPr>
        <w:t xml:space="preserve"> и действий (бездействия) Администрации </w:t>
      </w:r>
      <w:r w:rsidR="002F3A99">
        <w:rPr>
          <w:rFonts w:ascii="Times New Roman" w:hAnsi="Times New Roman"/>
          <w:sz w:val="28"/>
          <w:szCs w:val="28"/>
        </w:rPr>
        <w:t xml:space="preserve"> сельского поселения</w:t>
      </w:r>
      <w:r w:rsidRPr="001B2FF2">
        <w:rPr>
          <w:rFonts w:ascii="Times New Roman" w:hAnsi="Times New Roman"/>
          <w:sz w:val="28"/>
          <w:szCs w:val="28"/>
        </w:rPr>
        <w:t xml:space="preserve">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на территории</w:t>
      </w:r>
      <w:r w:rsidR="002F3A99" w:rsidRPr="002F3A99">
        <w:rPr>
          <w:sz w:val="28"/>
          <w:szCs w:val="28"/>
        </w:rPr>
        <w:t xml:space="preserve"> Красненского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lastRenderedPageBreak/>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услуг</w:t>
      </w:r>
      <w:r w:rsidR="0068726D">
        <w:rPr>
          <w:sz w:val="28"/>
          <w:szCs w:val="28"/>
        </w:rPr>
        <w:t>и осуществляется администрацией Красненского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w:t>
      </w:r>
      <w:proofErr w:type="gramStart"/>
      <w:r w:rsidRPr="001B2FF2">
        <w:rPr>
          <w:rFonts w:ascii="Times New Roman" w:hAnsi="Times New Roman"/>
          <w:spacing w:val="7"/>
          <w:sz w:val="28"/>
          <w:szCs w:val="28"/>
        </w:rPr>
        <w:t>На официальном сайте Администрации</w:t>
      </w:r>
      <w:r w:rsidR="002F3A99">
        <w:rPr>
          <w:rFonts w:ascii="Times New Roman" w:hAnsi="Times New Roman"/>
          <w:spacing w:val="7"/>
          <w:sz w:val="28"/>
          <w:szCs w:val="28"/>
        </w:rPr>
        <w:t xml:space="preserve"> Красненского сельского поселения</w:t>
      </w:r>
      <w:r w:rsidR="002F3A99" w:rsidRPr="002F3A99">
        <w:t xml:space="preserve"> </w:t>
      </w:r>
      <w:r w:rsidR="002F3A99">
        <w:t>(</w:t>
      </w:r>
      <w:r w:rsidR="002F3A99" w:rsidRPr="002F3A99">
        <w:rPr>
          <w:rFonts w:ascii="Times New Roman" w:hAnsi="Times New Roman"/>
          <w:sz w:val="28"/>
          <w:szCs w:val="28"/>
        </w:rPr>
        <w:t>https://krasnenskoe36.gosuslugi.ru</w:t>
      </w:r>
      <w:r w:rsidR="002F3A99">
        <w:rPr>
          <w:rFonts w:ascii="Times New Roman" w:hAnsi="Times New Roman"/>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proofErr w:type="gramEnd"/>
      <w:r w:rsidR="00EA67A4" w:rsidRPr="001B2FF2">
        <w:rPr>
          <w:rFonts w:ascii="Times New Roman" w:hAnsi="Times New Roman"/>
          <w:spacing w:val="7"/>
          <w:sz w:val="28"/>
          <w:szCs w:val="28"/>
        </w:rPr>
        <w:t>)</w:t>
      </w:r>
      <w:r w:rsidRPr="001B2FF2">
        <w:rPr>
          <w:rFonts w:ascii="Times New Roman" w:hAnsi="Times New Roman"/>
          <w:spacing w:val="7"/>
          <w:sz w:val="28"/>
          <w:szCs w:val="28"/>
        </w:rPr>
        <w:t xml:space="preserve">, </w:t>
      </w:r>
      <w:proofErr w:type="gramStart"/>
      <w:r w:rsidRPr="001B2FF2">
        <w:rPr>
          <w:rFonts w:ascii="Times New Roman" w:hAnsi="Times New Roman"/>
          <w:spacing w:val="7"/>
          <w:sz w:val="28"/>
          <w:szCs w:val="28"/>
        </w:rPr>
        <w:t xml:space="preserve">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roofErr w:type="gramEnd"/>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2F3A99" w:rsidRDefault="00365D51" w:rsidP="002F3A99">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 xml:space="preserve">адреса официального сайта, а также электронной почты и (или) формы обратной связи </w:t>
      </w:r>
      <w:r w:rsidR="002F3A99">
        <w:rPr>
          <w:rFonts w:ascii="Times New Roman" w:hAnsi="Times New Roman"/>
          <w:spacing w:val="7"/>
          <w:sz w:val="28"/>
          <w:szCs w:val="28"/>
        </w:rPr>
        <w:t>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lastRenderedPageBreak/>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Администрацией</w:t>
      </w:r>
      <w:r w:rsidR="002F3A99">
        <w:rPr>
          <w:sz w:val="28"/>
          <w:szCs w:val="28"/>
        </w:rPr>
        <w:t xml:space="preserve"> Красненского сельского поселения.</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EA27AF">
      <w:pPr>
        <w:pStyle w:val="21"/>
        <w:numPr>
          <w:ilvl w:val="1"/>
          <w:numId w:val="1"/>
        </w:numPr>
        <w:shd w:val="clear" w:color="auto" w:fill="auto"/>
        <w:tabs>
          <w:tab w:val="left" w:pos="1263"/>
        </w:tabs>
        <w:spacing w:before="0" w:after="0" w:line="240" w:lineRule="auto"/>
        <w:ind w:firstLine="567"/>
        <w:rPr>
          <w:rFonts w:eastAsiaTheme="minorHAnsi"/>
          <w:b/>
          <w:i/>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EA27AF">
        <w:rPr>
          <w:sz w:val="28"/>
          <w:szCs w:val="28"/>
        </w:rPr>
        <w:t>.</w:t>
      </w:r>
    </w:p>
    <w:p w:rsidR="00DB0414" w:rsidRPr="007C33BE" w:rsidRDefault="00A97E56" w:rsidP="007C33BE">
      <w:pPr>
        <w:pStyle w:val="21"/>
        <w:shd w:val="clear" w:color="auto" w:fill="auto"/>
        <w:tabs>
          <w:tab w:val="left" w:pos="1263"/>
        </w:tabs>
        <w:spacing w:before="0" w:after="0" w:line="240" w:lineRule="auto"/>
        <w:ind w:firstLine="567"/>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xml:space="preserve">. </w:t>
      </w:r>
      <w:proofErr w:type="gramStart"/>
      <w:r w:rsidR="005C5911" w:rsidRPr="001B2FF2">
        <w:rPr>
          <w:sz w:val="28"/>
          <w:szCs w:val="28"/>
        </w:rPr>
        <w:t>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B2FF2">
        <w:rPr>
          <w:sz w:val="28"/>
          <w:szCs w:val="28"/>
        </w:rPr>
        <w:t xml:space="preserve"> предоставлении </w:t>
      </w:r>
      <w:r w:rsidR="005F036F" w:rsidRPr="001B2FF2">
        <w:rPr>
          <w:sz w:val="28"/>
          <w:szCs w:val="28"/>
        </w:rPr>
        <w:t>муниципальных</w:t>
      </w:r>
      <w:r w:rsidR="00F7504A" w:rsidRPr="001B2FF2">
        <w:rPr>
          <w:sz w:val="28"/>
          <w:szCs w:val="28"/>
        </w:rPr>
        <w:t xml:space="preserve"> услуг, утвержденным</w:t>
      </w:r>
      <w:r w:rsidR="007C33BE">
        <w:rPr>
          <w:sz w:val="28"/>
          <w:szCs w:val="28"/>
        </w:rPr>
        <w:t>и</w:t>
      </w:r>
      <w:r w:rsidR="007C33BE" w:rsidRPr="007C33BE">
        <w:rPr>
          <w:sz w:val="28"/>
          <w:szCs w:val="28"/>
        </w:rPr>
        <w:t xml:space="preserve"> постановлением администрации </w:t>
      </w:r>
      <w:proofErr w:type="spellStart"/>
      <w:r w:rsidR="007C33BE" w:rsidRPr="007C33BE">
        <w:rPr>
          <w:sz w:val="28"/>
          <w:szCs w:val="28"/>
        </w:rPr>
        <w:t>Красненского</w:t>
      </w:r>
      <w:proofErr w:type="spellEnd"/>
      <w:r w:rsidR="007C33BE" w:rsidRPr="007C33BE">
        <w:rPr>
          <w:sz w:val="28"/>
          <w:szCs w:val="28"/>
        </w:rPr>
        <w:t xml:space="preserve"> сельского поселения </w:t>
      </w:r>
      <w:proofErr w:type="spellStart"/>
      <w:r w:rsidR="007C33BE" w:rsidRPr="007C33BE">
        <w:rPr>
          <w:sz w:val="28"/>
          <w:szCs w:val="28"/>
        </w:rPr>
        <w:t>Панинского</w:t>
      </w:r>
      <w:proofErr w:type="spellEnd"/>
      <w:r w:rsidR="007C33BE" w:rsidRPr="007C33BE">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C33BE" w:rsidRPr="007C33BE">
        <w:rPr>
          <w:sz w:val="28"/>
          <w:szCs w:val="28"/>
        </w:rPr>
        <w:t>Красненского</w:t>
      </w:r>
      <w:proofErr w:type="spellEnd"/>
      <w:r w:rsidR="007C33BE" w:rsidRPr="007C33BE">
        <w:rPr>
          <w:sz w:val="28"/>
          <w:szCs w:val="28"/>
        </w:rPr>
        <w:t xml:space="preserve"> сельского поселения </w:t>
      </w:r>
      <w:proofErr w:type="spellStart"/>
      <w:r w:rsidR="007C33BE" w:rsidRPr="007C33BE">
        <w:rPr>
          <w:sz w:val="28"/>
          <w:szCs w:val="28"/>
        </w:rPr>
        <w:t>Панинского</w:t>
      </w:r>
      <w:proofErr w:type="spellEnd"/>
      <w:r w:rsidR="007C33BE" w:rsidRPr="007C33BE">
        <w:rPr>
          <w:sz w:val="28"/>
          <w:szCs w:val="28"/>
        </w:rPr>
        <w:t xml:space="preserve"> муниципального района от 23.09.2015 № 106»</w:t>
      </w:r>
      <w:proofErr w:type="gramStart"/>
      <w:r w:rsidR="007C33BE" w:rsidRPr="007C33BE">
        <w:rPr>
          <w:sz w:val="28"/>
          <w:szCs w:val="28"/>
        </w:rPr>
        <w:t>.</w:t>
      </w:r>
      <w:proofErr w:type="gramEnd"/>
      <w:r w:rsidR="00F7504A" w:rsidRPr="007C33BE">
        <w:rPr>
          <w:sz w:val="28"/>
          <w:szCs w:val="28"/>
        </w:rPr>
        <w:t xml:space="preserve"> </w:t>
      </w:r>
      <w:proofErr w:type="gramStart"/>
      <w:r w:rsidR="00877B3B" w:rsidRPr="001B2FF2">
        <w:rPr>
          <w:sz w:val="28"/>
          <w:szCs w:val="28"/>
        </w:rPr>
        <w:t>р</w:t>
      </w:r>
      <w:proofErr w:type="gramEnd"/>
      <w:r w:rsidR="00877B3B" w:rsidRPr="001B2FF2">
        <w:rPr>
          <w:sz w:val="28"/>
          <w:szCs w:val="28"/>
        </w:rPr>
        <w:t>ешением Совета народных депутатов</w:t>
      </w:r>
      <w:r w:rsidR="00EA27AF">
        <w:rPr>
          <w:sz w:val="28"/>
          <w:szCs w:val="28"/>
        </w:rPr>
        <w:t xml:space="preserve"> Красненского сельского поселения</w:t>
      </w:r>
      <w:r w:rsidR="005C5911" w:rsidRPr="001B2FF2">
        <w:rPr>
          <w:sz w:val="28"/>
          <w:szCs w:val="28"/>
        </w:rPr>
        <w:t>»</w:t>
      </w:r>
      <w:r w:rsidR="007C33BE">
        <w:rPr>
          <w:sz w:val="28"/>
          <w:szCs w:val="28"/>
        </w:rPr>
        <w:t>.</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w:t>
      </w:r>
      <w:proofErr w:type="gramStart"/>
      <w:r w:rsidR="00F7504A" w:rsidRPr="001B2FF2">
        <w:rPr>
          <w:rFonts w:ascii="Times New Roman" w:hAnsi="Times New Roman"/>
          <w:sz w:val="28"/>
          <w:szCs w:val="28"/>
        </w:rPr>
        <w:t>с</w:t>
      </w:r>
      <w:proofErr w:type="gramEnd"/>
      <w:r w:rsidR="00F7504A" w:rsidRPr="001B2FF2">
        <w:rPr>
          <w:rFonts w:ascii="Times New Roman" w:hAnsi="Times New Roman"/>
          <w:sz w:val="28"/>
          <w:szCs w:val="28"/>
        </w:rPr>
        <w:t>:</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 xml:space="preserve">решение о предоставлении разрешения на условно разрешенный вид использования земельного участка или объекта </w:t>
      </w:r>
      <w:r w:rsidR="00352510" w:rsidRPr="001B2FF2">
        <w:rPr>
          <w:sz w:val="28"/>
          <w:szCs w:val="28"/>
        </w:rPr>
        <w:lastRenderedPageBreak/>
        <w:t>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r w:rsidRPr="001B2FF2">
        <w:rPr>
          <w:rFonts w:eastAsiaTheme="minorHAnsi"/>
          <w:sz w:val="28"/>
          <w:szCs w:val="28"/>
        </w:rPr>
        <w:lastRenderedPageBreak/>
        <w:t>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844CD7" w:rsidRPr="00844CD7"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844CD7" w:rsidRPr="001B2FF2">
        <w:rPr>
          <w:sz w:val="28"/>
          <w:szCs w:val="28"/>
        </w:rPr>
        <w:t>Муниципальные услуги»</w:t>
      </w:r>
      <w:r w:rsidR="00F7504A" w:rsidRPr="001B2FF2">
        <w:rPr>
          <w:sz w:val="28"/>
          <w:szCs w:val="28"/>
        </w:rPr>
        <w:t>»</w:t>
      </w:r>
      <w:r w:rsidR="009B77A5" w:rsidRPr="001B2FF2">
        <w:rPr>
          <w:sz w:val="28"/>
          <w:szCs w:val="28"/>
        </w:rPr>
        <w:t xml:space="preserve"> </w:t>
      </w:r>
      <w:r w:rsidR="00F7504A" w:rsidRPr="001B2FF2">
        <w:rPr>
          <w:sz w:val="28"/>
          <w:szCs w:val="28"/>
        </w:rPr>
        <w:t>раздела «</w:t>
      </w:r>
      <w:r w:rsidR="00844CD7">
        <w:rPr>
          <w:sz w:val="28"/>
          <w:szCs w:val="28"/>
        </w:rPr>
        <w:t>Деятельность</w:t>
      </w:r>
      <w:r w:rsidR="00F7504A" w:rsidRPr="001B2FF2">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у</w:t>
      </w:r>
      <w:r w:rsidR="00844CD7">
        <w:rPr>
          <w:sz w:val="28"/>
          <w:szCs w:val="28"/>
        </w:rPr>
        <w:t>:</w:t>
      </w:r>
    </w:p>
    <w:p w:rsidR="00F7504A" w:rsidRPr="001B2FF2" w:rsidRDefault="00844CD7" w:rsidP="00844CD7">
      <w:pPr>
        <w:pStyle w:val="21"/>
        <w:shd w:val="clear" w:color="auto" w:fill="auto"/>
        <w:tabs>
          <w:tab w:val="left" w:pos="1341"/>
        </w:tabs>
        <w:spacing w:before="0" w:after="0" w:line="240" w:lineRule="auto"/>
        <w:ind w:firstLine="0"/>
        <w:rPr>
          <w:sz w:val="28"/>
          <w:szCs w:val="28"/>
        </w:rPr>
      </w:pPr>
      <w:r w:rsidRPr="00844CD7">
        <w:rPr>
          <w:sz w:val="28"/>
          <w:szCs w:val="28"/>
        </w:rPr>
        <w:t>https://krasnenskoe-r20.gosweb.gosuslugi.ru/deyatelnost/napravleniya-deyatelnosti/munitsipalnye-uslugi/</w:t>
      </w:r>
      <w:r w:rsidR="00EA27AF" w:rsidRPr="00844CD7">
        <w:rPr>
          <w:sz w:val="28"/>
          <w:szCs w:val="28"/>
        </w:rPr>
        <w:t>.</w:t>
      </w: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lastRenderedPageBreak/>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w:t>
      </w:r>
      <w:r w:rsidRPr="001B2FF2">
        <w:rPr>
          <w:rFonts w:ascii="Times New Roman" w:eastAsiaTheme="minorHAnsi" w:hAnsi="Times New Roman"/>
          <w:sz w:val="28"/>
          <w:szCs w:val="28"/>
          <w:lang w:eastAsia="en-US"/>
        </w:rPr>
        <w:lastRenderedPageBreak/>
        <w:t xml:space="preserve">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1B2FF2">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w:t>
      </w:r>
      <w:r w:rsidR="00F7504A" w:rsidRPr="001B2FF2">
        <w:rPr>
          <w:sz w:val="28"/>
          <w:szCs w:val="28"/>
        </w:rPr>
        <w:lastRenderedPageBreak/>
        <w:t xml:space="preserve">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w:t>
      </w:r>
      <w:proofErr w:type="gramStart"/>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B2FF2">
        <w:rPr>
          <w:rFonts w:ascii="Times New Roman" w:hAnsi="Times New Roman"/>
          <w:sz w:val="28"/>
          <w:szCs w:val="28"/>
        </w:rPr>
        <w:t>Администрацией</w:t>
      </w:r>
      <w:proofErr w:type="gramEnd"/>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docx</w:t>
      </w:r>
      <w:proofErr w:type="spellEnd"/>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proofErr w:type="spellStart"/>
      <w:r w:rsidRPr="001B2FF2">
        <w:rPr>
          <w:rFonts w:ascii="Times New Roman" w:hAnsi="Times New Roman"/>
          <w:sz w:val="28"/>
          <w:szCs w:val="28"/>
          <w:lang w:val="en-US"/>
        </w:rPr>
        <w:t>pdf</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proofErr w:type="spellEnd"/>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w:t>
      </w:r>
      <w:r w:rsidRPr="001B2FF2">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w:t>
      </w:r>
      <w:r w:rsidRPr="001B2FF2">
        <w:rPr>
          <w:rFonts w:ascii="Times New Roman" w:eastAsiaTheme="minorHAnsi" w:hAnsi="Times New Roman"/>
          <w:sz w:val="28"/>
          <w:szCs w:val="28"/>
          <w:lang w:eastAsia="en-US"/>
        </w:rPr>
        <w:lastRenderedPageBreak/>
        <w:t xml:space="preserve">(административная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lastRenderedPageBreak/>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w:t>
      </w:r>
      <w:proofErr w:type="gramStart"/>
      <w:r w:rsidRPr="001B2FF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w:t>
      </w:r>
      <w:proofErr w:type="gramEnd"/>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proofErr w:type="gramStart"/>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 xml:space="preserve">дминистративного регламента и иных нормативных правовых </w:t>
      </w:r>
      <w:r w:rsidR="00F7504A" w:rsidRPr="001B2FF2">
        <w:rPr>
          <w:i w:val="0"/>
          <w:sz w:val="28"/>
          <w:szCs w:val="28"/>
        </w:rPr>
        <w:lastRenderedPageBreak/>
        <w:t>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B52092">
        <w:rPr>
          <w:sz w:val="28"/>
          <w:szCs w:val="28"/>
        </w:rPr>
        <w:t xml:space="preserve"> и нормативных правовых актов </w:t>
      </w:r>
      <w:proofErr w:type="spellStart"/>
      <w:r w:rsidR="00B52092">
        <w:rPr>
          <w:sz w:val="28"/>
          <w:szCs w:val="28"/>
        </w:rPr>
        <w:t>Красненского</w:t>
      </w:r>
      <w:proofErr w:type="spellEnd"/>
      <w:r w:rsidR="00B52092">
        <w:rPr>
          <w:sz w:val="28"/>
          <w:szCs w:val="28"/>
        </w:rPr>
        <w:t xml:space="preserve"> сельского поселения </w:t>
      </w:r>
      <w:proofErr w:type="spellStart"/>
      <w:r w:rsidR="00B52092">
        <w:rPr>
          <w:sz w:val="28"/>
          <w:szCs w:val="28"/>
        </w:rPr>
        <w:t>Панинского</w:t>
      </w:r>
      <w:proofErr w:type="spellEnd"/>
      <w:r w:rsidR="00B52092">
        <w:rPr>
          <w:sz w:val="28"/>
          <w:szCs w:val="28"/>
        </w:rPr>
        <w:t xml:space="preserve"> </w:t>
      </w:r>
      <w:r w:rsidR="000C0573" w:rsidRPr="001B2FF2">
        <w:rPr>
          <w:sz w:val="28"/>
          <w:szCs w:val="28"/>
        </w:rPr>
        <w:t xml:space="preserve">муниципального района </w:t>
      </w:r>
      <w:r w:rsidR="00B5209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w:t>
      </w:r>
      <w:r w:rsidR="00B52092" w:rsidRPr="00B52092">
        <w:rPr>
          <w:sz w:val="28"/>
          <w:szCs w:val="28"/>
        </w:rPr>
        <w:t xml:space="preserve"> </w:t>
      </w:r>
      <w:proofErr w:type="spellStart"/>
      <w:r w:rsidR="00B52092">
        <w:rPr>
          <w:sz w:val="28"/>
          <w:szCs w:val="28"/>
        </w:rPr>
        <w:t>Красненского</w:t>
      </w:r>
      <w:proofErr w:type="spellEnd"/>
      <w:r w:rsidR="00B52092">
        <w:rPr>
          <w:sz w:val="28"/>
          <w:szCs w:val="28"/>
        </w:rPr>
        <w:t xml:space="preserve"> сельского поселения </w:t>
      </w:r>
      <w:proofErr w:type="spellStart"/>
      <w:r w:rsidR="00B52092">
        <w:rPr>
          <w:sz w:val="28"/>
          <w:szCs w:val="28"/>
        </w:rPr>
        <w:t>Панинского</w:t>
      </w:r>
      <w:proofErr w:type="spellEnd"/>
      <w:r w:rsidR="00B52092">
        <w:rPr>
          <w:sz w:val="28"/>
          <w:szCs w:val="28"/>
        </w:rPr>
        <w:t xml:space="preserve"> </w:t>
      </w:r>
      <w:r w:rsidR="00B52092" w:rsidRPr="001B2FF2">
        <w:rPr>
          <w:sz w:val="28"/>
          <w:szCs w:val="28"/>
        </w:rPr>
        <w:t xml:space="preserve">муниципального района </w:t>
      </w:r>
      <w:r w:rsidR="00B52092">
        <w:rPr>
          <w:sz w:val="28"/>
          <w:szCs w:val="28"/>
        </w:rPr>
        <w:t xml:space="preserve"> </w:t>
      </w:r>
      <w:r w:rsidR="00B52092" w:rsidRPr="001B2FF2">
        <w:rPr>
          <w:sz w:val="28"/>
          <w:szCs w:val="28"/>
        </w:rPr>
        <w:t>Воронежской области</w:t>
      </w:r>
      <w:r w:rsidR="000C0573" w:rsidRPr="001B2FF2">
        <w:rPr>
          <w:sz w:val="28"/>
          <w:szCs w:val="28"/>
        </w:rPr>
        <w:t xml:space="preserve">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 xml:space="preserve">Требованиями к порядку и формам текущего </w:t>
      </w:r>
      <w:proofErr w:type="gramStart"/>
      <w:r w:rsidR="00F7504A" w:rsidRPr="001B2FF2">
        <w:rPr>
          <w:sz w:val="28"/>
          <w:szCs w:val="28"/>
        </w:rPr>
        <w:t>контроля за</w:t>
      </w:r>
      <w:proofErr w:type="gramEnd"/>
      <w:r w:rsidR="00F7504A" w:rsidRPr="001B2FF2">
        <w:rPr>
          <w:sz w:val="28"/>
          <w:szCs w:val="28"/>
        </w:rPr>
        <w:t xml:space="preserve">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B2FF2">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1B2FF2">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w:t>
      </w:r>
      <w:proofErr w:type="gramStart"/>
      <w:r w:rsidRPr="001B2FF2">
        <w:rPr>
          <w:rFonts w:ascii="Times New Roman" w:hAnsi="Times New Roman"/>
          <w:sz w:val="28"/>
          <w:szCs w:val="28"/>
        </w:rPr>
        <w:t xml:space="preserve">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w:t>
      </w:r>
      <w:r w:rsidRPr="001B2FF2">
        <w:rPr>
          <w:rFonts w:ascii="Times New Roman" w:hAnsi="Times New Roman"/>
          <w:sz w:val="28"/>
          <w:szCs w:val="28"/>
        </w:rPr>
        <w:lastRenderedPageBreak/>
        <w:t>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B2FF2">
        <w:rPr>
          <w:rFonts w:ascii="Times New Roman" w:hAnsi="Times New Roman"/>
          <w:sz w:val="28"/>
          <w:szCs w:val="28"/>
        </w:rPr>
        <w:t xml:space="preserve">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 xml:space="preserve">Предоставление разрешения на условно разрешенный вид использования </w:t>
      </w:r>
      <w:r w:rsidR="006F4673" w:rsidRPr="001B2FF2">
        <w:rPr>
          <w:rFonts w:ascii="Times New Roman" w:hAnsi="Times New Roman"/>
          <w:sz w:val="28"/>
          <w:szCs w:val="28"/>
        </w:rPr>
        <w:lastRenderedPageBreak/>
        <w:t>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proofErr w:type="gramStart"/>
      <w:r w:rsidRPr="001B2FF2">
        <w:rPr>
          <w:rFonts w:ascii="Times New Roman" w:hAnsi="Times New Roman"/>
          <w:sz w:val="28"/>
          <w:szCs w:val="28"/>
        </w:rPr>
        <w:t>Согласен</w:t>
      </w:r>
      <w:proofErr w:type="gramEnd"/>
      <w:r w:rsidRPr="001B2FF2">
        <w:rPr>
          <w:rFonts w:ascii="Times New Roman" w:hAnsi="Times New Roman"/>
          <w:sz w:val="28"/>
          <w:szCs w:val="28"/>
        </w:rPr>
        <w:t xml:space="preserve">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B2FF2">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rsidR="00B52092">
        <w:rPr>
          <w:rFonts w:ascii="Times New Roman" w:hAnsi="Times New Roman"/>
          <w:sz w:val="28"/>
          <w:szCs w:val="28"/>
        </w:rPr>
        <w:t xml:space="preserve"> </w:t>
      </w:r>
      <w:proofErr w:type="spellStart"/>
      <w:r w:rsidR="00B52092">
        <w:rPr>
          <w:rFonts w:ascii="Times New Roman" w:hAnsi="Times New Roman"/>
          <w:sz w:val="28"/>
          <w:szCs w:val="28"/>
        </w:rPr>
        <w:t>Красненского</w:t>
      </w:r>
      <w:proofErr w:type="spellEnd"/>
      <w:r w:rsidR="00B52092">
        <w:rPr>
          <w:rFonts w:ascii="Times New Roman" w:hAnsi="Times New Roman"/>
          <w:sz w:val="28"/>
          <w:szCs w:val="28"/>
        </w:rPr>
        <w:t xml:space="preserve"> сельского поселения </w:t>
      </w:r>
      <w:proofErr w:type="spellStart"/>
      <w:r w:rsidR="00B52092">
        <w:rPr>
          <w:rFonts w:ascii="Times New Roman" w:hAnsi="Times New Roman"/>
          <w:sz w:val="28"/>
          <w:szCs w:val="28"/>
        </w:rPr>
        <w:t>Панинского</w:t>
      </w:r>
      <w:proofErr w:type="spellEnd"/>
      <w:r w:rsidR="00B52092">
        <w:rPr>
          <w:rFonts w:ascii="Times New Roman" w:hAnsi="Times New Roman"/>
          <w:sz w:val="28"/>
          <w:szCs w:val="28"/>
        </w:rPr>
        <w:t xml:space="preserve"> муниципального района Воронежской области</w:t>
      </w:r>
      <w:r w:rsidR="000F27BA">
        <w:rPr>
          <w:rFonts w:ascii="Times New Roman" w:hAnsi="Times New Roman"/>
          <w:sz w:val="28"/>
          <w:szCs w:val="28"/>
        </w:rPr>
        <w:t xml:space="preserve"> и</w:t>
      </w:r>
      <w:r w:rsidR="00B52092">
        <w:rPr>
          <w:rFonts w:ascii="Times New Roman" w:hAnsi="Times New Roman"/>
          <w:sz w:val="28"/>
          <w:szCs w:val="28"/>
        </w:rPr>
        <w:t xml:space="preserve"> </w:t>
      </w:r>
      <w:r w:rsidRPr="001B2FF2">
        <w:rPr>
          <w:rFonts w:ascii="Times New Roman" w:hAnsi="Times New Roman"/>
          <w:sz w:val="28"/>
          <w:szCs w:val="28"/>
        </w:rPr>
        <w:t>подведомственными им организациями.</w:t>
      </w:r>
    </w:p>
    <w:p w:rsidR="00283192" w:rsidRPr="000F27BA" w:rsidRDefault="00283192" w:rsidP="000F27BA">
      <w:pPr>
        <w:rPr>
          <w:rFonts w:ascii="Times New Roman" w:hAnsi="Times New Roman"/>
          <w:sz w:val="28"/>
          <w:szCs w:val="28"/>
        </w:rPr>
      </w:pPr>
      <w:r w:rsidRPr="001B2FF2">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B2FF2">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00B52092" w:rsidRPr="00B52092">
        <w:rPr>
          <w:rFonts w:ascii="Times New Roman" w:hAnsi="Times New Roman"/>
          <w:sz w:val="28"/>
          <w:szCs w:val="28"/>
        </w:rPr>
        <w:t xml:space="preserve"> </w:t>
      </w:r>
      <w:proofErr w:type="spellStart"/>
      <w:r w:rsidR="00B52092">
        <w:rPr>
          <w:rFonts w:ascii="Times New Roman" w:hAnsi="Times New Roman"/>
          <w:sz w:val="28"/>
          <w:szCs w:val="28"/>
        </w:rPr>
        <w:t>Красненского</w:t>
      </w:r>
      <w:proofErr w:type="spellEnd"/>
      <w:r w:rsidR="00B52092">
        <w:rPr>
          <w:rFonts w:ascii="Times New Roman" w:hAnsi="Times New Roman"/>
          <w:sz w:val="28"/>
          <w:szCs w:val="28"/>
        </w:rPr>
        <w:t xml:space="preserve"> сельского поселения </w:t>
      </w:r>
      <w:proofErr w:type="spellStart"/>
      <w:r w:rsidR="00B52092">
        <w:rPr>
          <w:rFonts w:ascii="Times New Roman" w:hAnsi="Times New Roman"/>
          <w:sz w:val="28"/>
          <w:szCs w:val="28"/>
        </w:rPr>
        <w:t>Панинского</w:t>
      </w:r>
      <w:proofErr w:type="spellEnd"/>
      <w:r w:rsidR="00B52092">
        <w:rPr>
          <w:rFonts w:ascii="Times New Roman" w:hAnsi="Times New Roman"/>
          <w:sz w:val="28"/>
          <w:szCs w:val="28"/>
        </w:rPr>
        <w:t xml:space="preserve"> муниципального района Воронежской области</w:t>
      </w:r>
      <w:r w:rsidRPr="001B2FF2">
        <w:rPr>
          <w:rFonts w:ascii="Times New Roman" w:hAnsi="Times New Roman"/>
          <w:sz w:val="28"/>
          <w:szCs w:val="28"/>
        </w:rPr>
        <w:t xml:space="preserve"> </w:t>
      </w:r>
      <w:r w:rsidR="00B52092">
        <w:rPr>
          <w:rFonts w:ascii="Times New Roman" w:hAnsi="Times New Roman"/>
          <w:sz w:val="28"/>
          <w:szCs w:val="28"/>
        </w:rPr>
        <w:t xml:space="preserve"> </w:t>
      </w: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0F27BA" w:rsidRDefault="000F27BA"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lastRenderedPageBreak/>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1B2FF2">
        <w:rPr>
          <w:rFonts w:ascii="Times New Roman" w:hAnsi="Times New Roman"/>
          <w:sz w:val="28"/>
          <w:szCs w:val="28"/>
        </w:rPr>
        <w:t xml:space="preserve"> .</w:t>
      </w:r>
      <w:proofErr w:type="gramEnd"/>
      <w:r w:rsidRPr="001B2FF2">
        <w:rPr>
          <w:rFonts w:ascii="Times New Roman" w:hAnsi="Times New Roman"/>
          <w:sz w:val="28"/>
          <w:szCs w:val="28"/>
        </w:rPr>
        <w:t xml:space="preserve">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lastRenderedPageBreak/>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 xml:space="preserve">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proofErr w:type="gramStart"/>
      <w:r w:rsidRPr="001B2FF2">
        <w:rPr>
          <w:rFonts w:ascii="Times New Roman" w:hAnsi="Times New Roman"/>
        </w:rPr>
        <w:t xml:space="preserve">(Ф.И.О. физического лица, наименование юридического  лица - заявителя, </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w:t>
      </w:r>
      <w:proofErr w:type="gramStart"/>
      <w:r w:rsidRPr="001B2FF2">
        <w:rPr>
          <w:rFonts w:ascii="Times New Roman" w:hAnsi="Times New Roman"/>
          <w:sz w:val="28"/>
          <w:szCs w:val="28"/>
        </w:rPr>
        <w:t>для</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83" w:rsidRDefault="00B97A83" w:rsidP="009476CE">
      <w:r>
        <w:separator/>
      </w:r>
    </w:p>
  </w:endnote>
  <w:endnote w:type="continuationSeparator" w:id="0">
    <w:p w:rsidR="00B97A83" w:rsidRDefault="00B97A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83" w:rsidRDefault="00B97A83" w:rsidP="009476CE">
      <w:r>
        <w:separator/>
      </w:r>
    </w:p>
  </w:footnote>
  <w:footnote w:type="continuationSeparator" w:id="0">
    <w:p w:rsidR="00B97A83" w:rsidRDefault="00B97A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8726D" w:rsidRDefault="00B97A83">
        <w:pPr>
          <w:pStyle w:val="a9"/>
          <w:jc w:val="center"/>
        </w:pPr>
        <w:r>
          <w:fldChar w:fldCharType="begin"/>
        </w:r>
        <w:r>
          <w:instrText>PAGE   \* MERGEFORMAT</w:instrText>
        </w:r>
        <w:r>
          <w:fldChar w:fldCharType="separate"/>
        </w:r>
        <w:r w:rsidR="0029104F">
          <w:rPr>
            <w:noProof/>
          </w:rPr>
          <w:t>2</w:t>
        </w:r>
        <w:r>
          <w:rPr>
            <w:noProof/>
          </w:rPr>
          <w:fldChar w:fldCharType="end"/>
        </w:r>
      </w:p>
    </w:sdtContent>
  </w:sdt>
  <w:p w:rsidR="0068726D" w:rsidRDefault="006872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D4119"/>
    <w:rsid w:val="000E072B"/>
    <w:rsid w:val="000F173B"/>
    <w:rsid w:val="000F27BA"/>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104F"/>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19B9"/>
    <w:rsid w:val="002F3A9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0AA8"/>
    <w:rsid w:val="005E44FC"/>
    <w:rsid w:val="005F036F"/>
    <w:rsid w:val="005F440D"/>
    <w:rsid w:val="005F5617"/>
    <w:rsid w:val="005F6F78"/>
    <w:rsid w:val="006103A0"/>
    <w:rsid w:val="00613FA0"/>
    <w:rsid w:val="00617045"/>
    <w:rsid w:val="006213CE"/>
    <w:rsid w:val="0062668B"/>
    <w:rsid w:val="00627EED"/>
    <w:rsid w:val="006307BF"/>
    <w:rsid w:val="00636B2C"/>
    <w:rsid w:val="00636DD5"/>
    <w:rsid w:val="00641D34"/>
    <w:rsid w:val="00643EF5"/>
    <w:rsid w:val="00646817"/>
    <w:rsid w:val="00647900"/>
    <w:rsid w:val="006541DF"/>
    <w:rsid w:val="00662FF8"/>
    <w:rsid w:val="00672C4E"/>
    <w:rsid w:val="006802E1"/>
    <w:rsid w:val="006809F3"/>
    <w:rsid w:val="00686D47"/>
    <w:rsid w:val="0068726D"/>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33BE"/>
    <w:rsid w:val="007C718C"/>
    <w:rsid w:val="007D42DD"/>
    <w:rsid w:val="007D7754"/>
    <w:rsid w:val="007E12F5"/>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44CD7"/>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448C3"/>
    <w:rsid w:val="00B52092"/>
    <w:rsid w:val="00B52E9E"/>
    <w:rsid w:val="00B54CE4"/>
    <w:rsid w:val="00B55C96"/>
    <w:rsid w:val="00B56651"/>
    <w:rsid w:val="00B56D4C"/>
    <w:rsid w:val="00B575C4"/>
    <w:rsid w:val="00B7138D"/>
    <w:rsid w:val="00B745D4"/>
    <w:rsid w:val="00B806DC"/>
    <w:rsid w:val="00B83A2E"/>
    <w:rsid w:val="00B854A4"/>
    <w:rsid w:val="00B905B7"/>
    <w:rsid w:val="00B96C03"/>
    <w:rsid w:val="00B97A8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27AF"/>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0187-B88B-4157-8C48-9F602F9A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16098</Words>
  <Characters>91765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2023-04-04T13:04:00Z</cp:lastPrinted>
  <dcterms:created xsi:type="dcterms:W3CDTF">2024-03-21T07:40:00Z</dcterms:created>
  <dcterms:modified xsi:type="dcterms:W3CDTF">2024-03-21T07:40:00Z</dcterms:modified>
</cp:coreProperties>
</file>