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673F" w14:textId="77777777"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8"/>
          <w:szCs w:val="28"/>
        </w:rPr>
      </w:pPr>
      <w:r w:rsidRPr="00D920AE">
        <w:rPr>
          <w:rStyle w:val="a4"/>
          <w:color w:val="273350"/>
          <w:sz w:val="28"/>
          <w:szCs w:val="28"/>
        </w:rPr>
        <w:t xml:space="preserve">Информация об исполнении (ненадлежащем исполнении) обязанности предоставлять сведения о доходах, расходах об имуществе и обязательствах имущественного характера за отчетный период </w:t>
      </w:r>
    </w:p>
    <w:p w14:paraId="682BB426" w14:textId="204D8797"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8"/>
          <w:szCs w:val="28"/>
        </w:rPr>
      </w:pPr>
      <w:r w:rsidRPr="00D920AE">
        <w:rPr>
          <w:rStyle w:val="a4"/>
          <w:color w:val="273350"/>
          <w:sz w:val="28"/>
          <w:szCs w:val="28"/>
        </w:rPr>
        <w:t>с 1 января по 31 декабря 202</w:t>
      </w:r>
      <w:r w:rsidR="008C7C75" w:rsidRPr="008C7C75">
        <w:rPr>
          <w:rStyle w:val="a4"/>
          <w:color w:val="273350"/>
          <w:sz w:val="28"/>
          <w:szCs w:val="28"/>
        </w:rPr>
        <w:t>3</w:t>
      </w:r>
      <w:r w:rsidRPr="00D920AE">
        <w:rPr>
          <w:rStyle w:val="a4"/>
          <w:color w:val="273350"/>
          <w:sz w:val="28"/>
          <w:szCs w:val="28"/>
        </w:rPr>
        <w:t xml:space="preserve"> года:</w:t>
      </w:r>
    </w:p>
    <w:p w14:paraId="6FAB14F5" w14:textId="77777777"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8"/>
          <w:szCs w:val="28"/>
        </w:rPr>
      </w:pPr>
    </w:p>
    <w:p w14:paraId="114FDE36" w14:textId="77777777"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1) количество сообщений об отсутствии сделок, представленных депутатами Совета народных депутатов Красненского сельского поселения Панинского муниципального района Воронежской области - 9;</w:t>
      </w:r>
    </w:p>
    <w:p w14:paraId="400C83FA" w14:textId="77777777"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2) количество сведений о доходах, расходах об имуществе и обязательствах имущественного характера выборным должностным лицом Красненского сельского поселения Панинского муниципального района Воронежской области -1;</w:t>
      </w:r>
    </w:p>
    <w:p w14:paraId="3B2FD6CD" w14:textId="77777777"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3) количество сведений о доходах, расходах об имуществе и обязательствах имущественного характера, представленных лицами, замещающими должности муниципальной службы в администрации Красненского сельского поселения Панинского муниципального района Воронежской области -1.</w:t>
      </w:r>
    </w:p>
    <w:p w14:paraId="35504D2A" w14:textId="77777777"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4) количество сведений о доходах, расходах об имуществе и обязательствах имущественного характера, представленных лицами, замещающими должности руководителей муниципальных учреждений-1.</w:t>
      </w:r>
    </w:p>
    <w:p w14:paraId="64AD242A" w14:textId="77777777" w:rsidR="001D7BE9" w:rsidRDefault="001D7BE9"/>
    <w:sectPr w:rsidR="001D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AE"/>
    <w:rsid w:val="001D7BE9"/>
    <w:rsid w:val="008C7C75"/>
    <w:rsid w:val="00966240"/>
    <w:rsid w:val="00D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A14FF"/>
  <w15:chartTrackingRefBased/>
  <w15:docId w15:val="{192A304C-76C7-495B-AAF6-3A02CA5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Ann Annie</cp:lastModifiedBy>
  <cp:revision>2</cp:revision>
  <dcterms:created xsi:type="dcterms:W3CDTF">2025-04-03T12:09:00Z</dcterms:created>
  <dcterms:modified xsi:type="dcterms:W3CDTF">2025-04-03T12:09:00Z</dcterms:modified>
</cp:coreProperties>
</file>